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6AA9378" w:rsidR="00582D4C" w:rsidRDefault="002C454E" w:rsidP="002C454E">
      <w:pPr>
        <w:shd w:val="clear" w:color="auto" w:fill="FFFFFF"/>
        <w:tabs>
          <w:tab w:val="left" w:pos="6270"/>
        </w:tabs>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ab/>
      </w:r>
    </w:p>
    <w:p w14:paraId="47C3A3A5" w14:textId="54B02E9D" w:rsidR="00582D4C" w:rsidRPr="001D0818" w:rsidRDefault="002C454E"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Education Gaps in Low Poverty Areas</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C56AF57" w14:textId="74D9250C" w:rsidR="00C42B23" w:rsidRDefault="002C454E" w:rsidP="002C454E">
      <w:pPr>
        <w:shd w:val="clear" w:color="auto" w:fill="FFFFFF"/>
        <w:spacing w:after="0" w:line="480" w:lineRule="auto"/>
        <w:ind w:firstLine="720"/>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Education Gaps in Low Poverty Areas</w:t>
      </w:r>
    </w:p>
    <w:p w14:paraId="51ECCA02" w14:textId="17DBAAD4" w:rsidR="0081442C" w:rsidRDefault="009122F2" w:rsidP="002C454E">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sidRPr="009122F2">
        <w:rPr>
          <w:rFonts w:ascii="Times New Roman" w:eastAsia="Times New Roman" w:hAnsi="Times New Roman" w:cs="Times New Roman"/>
          <w:b/>
          <w:color w:val="000000" w:themeColor="text1"/>
          <w:sz w:val="24"/>
          <w:szCs w:val="24"/>
        </w:rPr>
        <w:t xml:space="preserve"> </w:t>
      </w:r>
      <w:r w:rsidR="002613E9">
        <w:rPr>
          <w:rFonts w:ascii="Times New Roman" w:eastAsia="Times New Roman" w:hAnsi="Times New Roman" w:cs="Times New Roman"/>
          <w:color w:val="000000" w:themeColor="text1"/>
          <w:sz w:val="24"/>
          <w:szCs w:val="24"/>
        </w:rPr>
        <w:t>Education gaps in low poverty areas show the inequality that continues to exist in the United States. The issue is worse when it is considered that majority of people from low poverty areas are from minority groups or ethnicities. Closing the education gaps in low poverty areas is necessary to ensure that all individuals have equal</w:t>
      </w:r>
      <w:r w:rsidR="00EE487E">
        <w:rPr>
          <w:rFonts w:ascii="Times New Roman" w:eastAsia="Times New Roman" w:hAnsi="Times New Roman" w:cs="Times New Roman"/>
          <w:color w:val="000000" w:themeColor="text1"/>
          <w:sz w:val="24"/>
          <w:szCs w:val="24"/>
        </w:rPr>
        <w:t xml:space="preserve"> to get high quality </w:t>
      </w:r>
      <w:r w:rsidR="00BD595E">
        <w:rPr>
          <w:rFonts w:ascii="Times New Roman" w:eastAsia="Times New Roman" w:hAnsi="Times New Roman" w:cs="Times New Roman"/>
          <w:color w:val="000000" w:themeColor="text1"/>
          <w:sz w:val="24"/>
          <w:szCs w:val="24"/>
        </w:rPr>
        <w:t>education opportunities</w:t>
      </w:r>
      <w:r w:rsidR="002613E9">
        <w:rPr>
          <w:rFonts w:ascii="Times New Roman" w:eastAsia="Times New Roman" w:hAnsi="Times New Roman" w:cs="Times New Roman"/>
          <w:color w:val="000000" w:themeColor="text1"/>
          <w:sz w:val="24"/>
          <w:szCs w:val="24"/>
        </w:rPr>
        <w:t xml:space="preserve"> irrespective of their backgrounds. This process begins with effective leadership. Leaders do not only influence change, but also help in providing the necessary infrastructure that is required for the process. As a result of this, leaders must possess various traits to enable them deal with this problem. Three leadership theories that can be considered are transformational, </w:t>
      </w:r>
      <w:r w:rsidR="001D22AF">
        <w:rPr>
          <w:rFonts w:ascii="Times New Roman" w:eastAsia="Times New Roman" w:hAnsi="Times New Roman" w:cs="Times New Roman"/>
          <w:color w:val="000000" w:themeColor="text1"/>
          <w:sz w:val="24"/>
          <w:szCs w:val="24"/>
        </w:rPr>
        <w:t>great man</w:t>
      </w:r>
      <w:r w:rsidR="002613E9">
        <w:rPr>
          <w:rFonts w:ascii="Times New Roman" w:eastAsia="Times New Roman" w:hAnsi="Times New Roman" w:cs="Times New Roman"/>
          <w:color w:val="000000" w:themeColor="text1"/>
          <w:sz w:val="24"/>
          <w:szCs w:val="24"/>
        </w:rPr>
        <w:t xml:space="preserve">, and </w:t>
      </w:r>
      <w:r w:rsidR="00017303">
        <w:rPr>
          <w:rFonts w:ascii="Times New Roman" w:eastAsia="Times New Roman" w:hAnsi="Times New Roman" w:cs="Times New Roman"/>
          <w:color w:val="000000" w:themeColor="text1"/>
          <w:sz w:val="24"/>
          <w:szCs w:val="24"/>
        </w:rPr>
        <w:t>trait</w:t>
      </w:r>
      <w:r w:rsidR="002613E9">
        <w:rPr>
          <w:rFonts w:ascii="Times New Roman" w:eastAsia="Times New Roman" w:hAnsi="Times New Roman" w:cs="Times New Roman"/>
          <w:color w:val="000000" w:themeColor="text1"/>
          <w:sz w:val="24"/>
          <w:szCs w:val="24"/>
        </w:rPr>
        <w:t xml:space="preserve">. </w:t>
      </w:r>
    </w:p>
    <w:p w14:paraId="3E6F73D9" w14:textId="51AA8165" w:rsidR="002613E9" w:rsidRDefault="002613E9" w:rsidP="002613E9">
      <w:pPr>
        <w:shd w:val="clear" w:color="auto" w:fill="FFFFFF"/>
        <w:spacing w:after="0" w:line="480" w:lineRule="auto"/>
        <w:ind w:firstLine="720"/>
        <w:jc w:val="center"/>
        <w:outlineLvl w:val="3"/>
        <w:rPr>
          <w:rFonts w:ascii="Times New Roman" w:eastAsia="Times New Roman" w:hAnsi="Times New Roman" w:cs="Times New Roman"/>
          <w:b/>
          <w:color w:val="000000" w:themeColor="text1"/>
          <w:sz w:val="24"/>
          <w:szCs w:val="24"/>
        </w:rPr>
      </w:pPr>
      <w:r w:rsidRPr="002613E9">
        <w:rPr>
          <w:rFonts w:ascii="Times New Roman" w:eastAsia="Times New Roman" w:hAnsi="Times New Roman" w:cs="Times New Roman"/>
          <w:b/>
          <w:color w:val="000000" w:themeColor="text1"/>
          <w:sz w:val="24"/>
          <w:szCs w:val="24"/>
        </w:rPr>
        <w:t>Transformational Theory</w:t>
      </w:r>
    </w:p>
    <w:p w14:paraId="1532EE5D" w14:textId="760381EE" w:rsidR="008B7CC8" w:rsidRPr="002613E9" w:rsidRDefault="002613E9" w:rsidP="008B7CC8">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Transformational leadership theory is one of the modern leadership styles in which leaders </w:t>
      </w:r>
      <w:r w:rsidR="008B7CC8">
        <w:rPr>
          <w:rFonts w:ascii="Times New Roman" w:eastAsia="Times New Roman" w:hAnsi="Times New Roman" w:cs="Times New Roman"/>
          <w:color w:val="000000" w:themeColor="text1"/>
          <w:sz w:val="24"/>
          <w:szCs w:val="24"/>
        </w:rPr>
        <w:t xml:space="preserve">use encouragement, inspiration, and motivation to influence followers to be innovative and create change that positively impact </w:t>
      </w:r>
      <w:r w:rsidR="00BD595E">
        <w:rPr>
          <w:rFonts w:ascii="Times New Roman" w:eastAsia="Times New Roman" w:hAnsi="Times New Roman" w:cs="Times New Roman"/>
          <w:color w:val="000000" w:themeColor="text1"/>
          <w:sz w:val="24"/>
          <w:szCs w:val="24"/>
        </w:rPr>
        <w:t>their society</w:t>
      </w:r>
      <w:r w:rsidR="00EE487E">
        <w:rPr>
          <w:rFonts w:ascii="Times New Roman" w:eastAsia="Times New Roman" w:hAnsi="Times New Roman" w:cs="Times New Roman"/>
          <w:color w:val="000000" w:themeColor="text1"/>
          <w:sz w:val="24"/>
          <w:szCs w:val="24"/>
        </w:rPr>
        <w:t xml:space="preserve"> </w:t>
      </w:r>
      <w:r w:rsidR="00BD595E">
        <w:rPr>
          <w:rFonts w:ascii="Times New Roman" w:eastAsia="Times New Roman" w:hAnsi="Times New Roman" w:cs="Times New Roman"/>
          <w:color w:val="000000" w:themeColor="text1"/>
          <w:sz w:val="24"/>
          <w:szCs w:val="24"/>
        </w:rPr>
        <w:t>positively.</w:t>
      </w:r>
      <w:r w:rsidR="008B7CC8">
        <w:rPr>
          <w:rFonts w:ascii="Times New Roman" w:eastAsia="Times New Roman" w:hAnsi="Times New Roman" w:cs="Times New Roman"/>
          <w:color w:val="000000" w:themeColor="text1"/>
          <w:sz w:val="24"/>
          <w:szCs w:val="24"/>
        </w:rPr>
        <w:t xml:space="preserve"> In this theory, a leader is responsible for being an example to the followers </w:t>
      </w:r>
      <w:r>
        <w:rPr>
          <w:rFonts w:ascii="Times New Roman" w:eastAsia="Times New Roman" w:hAnsi="Times New Roman" w:cs="Times New Roman"/>
          <w:color w:val="000000" w:themeColor="text1"/>
          <w:sz w:val="24"/>
          <w:szCs w:val="24"/>
        </w:rPr>
        <w:t>(Bukusi, 2020)</w:t>
      </w:r>
      <w:r w:rsidR="008B7CC8">
        <w:rPr>
          <w:rFonts w:ascii="Times New Roman" w:eastAsia="Times New Roman" w:hAnsi="Times New Roman" w:cs="Times New Roman"/>
          <w:color w:val="000000" w:themeColor="text1"/>
          <w:sz w:val="24"/>
          <w:szCs w:val="24"/>
        </w:rPr>
        <w:t>. This leadership theory can be applied in understanding how leaders can transform low-poverty areas to reduce education gaps</w:t>
      </w:r>
      <w:r w:rsidR="00EE487E">
        <w:rPr>
          <w:rFonts w:ascii="Times New Roman" w:eastAsia="Times New Roman" w:hAnsi="Times New Roman" w:cs="Times New Roman"/>
          <w:color w:val="000000" w:themeColor="text1"/>
          <w:sz w:val="24"/>
          <w:szCs w:val="24"/>
        </w:rPr>
        <w:t xml:space="preserve"> between the rich sand the poor</w:t>
      </w:r>
      <w:r w:rsidR="008B7CC8">
        <w:rPr>
          <w:rFonts w:ascii="Times New Roman" w:eastAsia="Times New Roman" w:hAnsi="Times New Roman" w:cs="Times New Roman"/>
          <w:color w:val="000000" w:themeColor="text1"/>
          <w:sz w:val="24"/>
          <w:szCs w:val="24"/>
        </w:rPr>
        <w:t xml:space="preserve">. Transformational leadership theory is based on four main factors. The first factor is inspirational motivation and involves having a mission, vision, and a set of values (Bukusi, 2020). </w:t>
      </w:r>
      <w:r w:rsidR="00E102D2">
        <w:rPr>
          <w:rFonts w:ascii="Times New Roman" w:eastAsia="Times New Roman" w:hAnsi="Times New Roman" w:cs="Times New Roman"/>
          <w:color w:val="000000" w:themeColor="text1"/>
          <w:sz w:val="24"/>
          <w:szCs w:val="24"/>
        </w:rPr>
        <w:t xml:space="preserve">Inspirational motivation entails commitment and teamwork, which are critical in eliminating education gaps in low poverty areas.  </w:t>
      </w:r>
    </w:p>
    <w:p w14:paraId="38161CA7" w14:textId="7865C5F4" w:rsidR="008B7CC8" w:rsidRDefault="00E102D2" w:rsidP="002613E9">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second factor is intellectual stimulation. This involves encouraging followers to be creative and innovative (Bukusi, 2020). Followers are encouraged to generate ideas for creating change, but are not criticized for bad ones. Intellectual stimulation leads to the elimination of old </w:t>
      </w:r>
      <w:r>
        <w:rPr>
          <w:rFonts w:ascii="Times New Roman" w:eastAsia="Times New Roman" w:hAnsi="Times New Roman" w:cs="Times New Roman"/>
          <w:color w:val="000000" w:themeColor="text1"/>
          <w:sz w:val="24"/>
          <w:szCs w:val="24"/>
        </w:rPr>
        <w:lastRenderedPageBreak/>
        <w:t>practices. Solving education gaps in low poverty areas requires the involvement of members of the community. As a result of this, the theory will show how intellectual stimulation can be used in understanding how community members can contribute to creating change.</w:t>
      </w:r>
      <w:r w:rsidR="00EE487E">
        <w:rPr>
          <w:rFonts w:ascii="Times New Roman" w:eastAsia="Times New Roman" w:hAnsi="Times New Roman" w:cs="Times New Roman"/>
          <w:color w:val="000000" w:themeColor="text1"/>
          <w:sz w:val="24"/>
          <w:szCs w:val="24"/>
        </w:rPr>
        <w:t xml:space="preserve"> They explain the change they want for </w:t>
      </w:r>
      <w:r w:rsidR="00BD595E">
        <w:rPr>
          <w:rFonts w:ascii="Times New Roman" w:eastAsia="Times New Roman" w:hAnsi="Times New Roman" w:cs="Times New Roman"/>
          <w:color w:val="000000" w:themeColor="text1"/>
          <w:sz w:val="24"/>
          <w:szCs w:val="24"/>
        </w:rPr>
        <w:t>the</w:t>
      </w:r>
      <w:r w:rsidR="00EE487E">
        <w:rPr>
          <w:rFonts w:ascii="Times New Roman" w:eastAsia="Times New Roman" w:hAnsi="Times New Roman" w:cs="Times New Roman"/>
          <w:color w:val="000000" w:themeColor="text1"/>
          <w:sz w:val="24"/>
          <w:szCs w:val="24"/>
        </w:rPr>
        <w:t xml:space="preserve"> society by beginning to change themselves</w:t>
      </w:r>
      <w:r>
        <w:rPr>
          <w:rFonts w:ascii="Times New Roman" w:eastAsia="Times New Roman" w:hAnsi="Times New Roman" w:cs="Times New Roman"/>
          <w:color w:val="000000" w:themeColor="text1"/>
          <w:sz w:val="24"/>
          <w:szCs w:val="24"/>
        </w:rPr>
        <w:t xml:space="preserve"> </w:t>
      </w:r>
      <w:r w:rsidR="00BD595E">
        <w:rPr>
          <w:rFonts w:ascii="Times New Roman" w:eastAsia="Times New Roman" w:hAnsi="Times New Roman" w:cs="Times New Roman"/>
          <w:color w:val="000000" w:themeColor="text1"/>
          <w:sz w:val="24"/>
          <w:szCs w:val="24"/>
        </w:rPr>
        <w:t>the</w:t>
      </w:r>
      <w:r>
        <w:rPr>
          <w:rFonts w:ascii="Times New Roman" w:eastAsia="Times New Roman" w:hAnsi="Times New Roman" w:cs="Times New Roman"/>
          <w:color w:val="000000" w:themeColor="text1"/>
          <w:sz w:val="24"/>
          <w:szCs w:val="24"/>
        </w:rPr>
        <w:t xml:space="preserve"> third factor is idealized influence, in which a leader acts as a role model to the followers (</w:t>
      </w:r>
      <w:r w:rsidR="00BD595E">
        <w:rPr>
          <w:rFonts w:ascii="Times New Roman" w:eastAsia="Times New Roman" w:hAnsi="Times New Roman" w:cs="Times New Roman"/>
          <w:color w:val="000000" w:themeColor="text1"/>
          <w:sz w:val="24"/>
          <w:szCs w:val="24"/>
        </w:rPr>
        <w:t>Bukusu</w:t>
      </w:r>
      <w:r>
        <w:rPr>
          <w:rFonts w:ascii="Times New Roman" w:eastAsia="Times New Roman" w:hAnsi="Times New Roman" w:cs="Times New Roman"/>
          <w:color w:val="000000" w:themeColor="text1"/>
          <w:sz w:val="24"/>
          <w:szCs w:val="24"/>
        </w:rPr>
        <w:t>, 2020). The purpose of this is to build trust and encourage unity. This aspect of transfor</w:t>
      </w:r>
      <w:r w:rsidR="001D22AF">
        <w:rPr>
          <w:rFonts w:ascii="Times New Roman" w:eastAsia="Times New Roman" w:hAnsi="Times New Roman" w:cs="Times New Roman"/>
          <w:color w:val="000000" w:themeColor="text1"/>
          <w:sz w:val="24"/>
          <w:szCs w:val="24"/>
        </w:rPr>
        <w:t xml:space="preserve">mational leadership theory will explain how leaders can build trust with the public as they attempt to solve education gaps. The other factor is individualized consideration and it involves being mentors to followers and rewarding them for innovation and creativity (Bukusi, 2020). This aspect can be applied in understanding how leaders can empower members of the community to make decisions and support them in the implementation </w:t>
      </w:r>
      <w:r w:rsidR="00BD595E">
        <w:rPr>
          <w:rFonts w:ascii="Times New Roman" w:eastAsia="Times New Roman" w:hAnsi="Times New Roman" w:cs="Times New Roman"/>
          <w:color w:val="000000" w:themeColor="text1"/>
          <w:sz w:val="24"/>
          <w:szCs w:val="24"/>
        </w:rPr>
        <w:t>process. This</w:t>
      </w:r>
      <w:r w:rsidR="00135115">
        <w:rPr>
          <w:rFonts w:ascii="Times New Roman" w:eastAsia="Times New Roman" w:hAnsi="Times New Roman" w:cs="Times New Roman"/>
          <w:color w:val="000000" w:themeColor="text1"/>
          <w:sz w:val="24"/>
          <w:szCs w:val="24"/>
        </w:rPr>
        <w:t xml:space="preserve"> can be done by offering moral and </w:t>
      </w:r>
      <w:r w:rsidR="00BD595E">
        <w:rPr>
          <w:rFonts w:ascii="Times New Roman" w:eastAsia="Times New Roman" w:hAnsi="Times New Roman" w:cs="Times New Roman"/>
          <w:color w:val="000000" w:themeColor="text1"/>
          <w:sz w:val="24"/>
          <w:szCs w:val="24"/>
        </w:rPr>
        <w:t>financial support</w:t>
      </w:r>
      <w:r w:rsidR="00294880">
        <w:rPr>
          <w:rFonts w:ascii="Times New Roman" w:eastAsia="Times New Roman" w:hAnsi="Times New Roman" w:cs="Times New Roman"/>
          <w:color w:val="000000" w:themeColor="text1"/>
          <w:sz w:val="24"/>
          <w:szCs w:val="24"/>
        </w:rPr>
        <w:t xml:space="preserve"> to th</w:t>
      </w:r>
      <w:r w:rsidR="00BD595E">
        <w:rPr>
          <w:rFonts w:ascii="Times New Roman" w:eastAsia="Times New Roman" w:hAnsi="Times New Roman" w:cs="Times New Roman"/>
          <w:color w:val="000000" w:themeColor="text1"/>
          <w:sz w:val="24"/>
          <w:szCs w:val="24"/>
        </w:rPr>
        <w:t xml:space="preserve">e </w:t>
      </w:r>
      <w:r w:rsidR="00294880">
        <w:rPr>
          <w:rFonts w:ascii="Times New Roman" w:eastAsia="Times New Roman" w:hAnsi="Times New Roman" w:cs="Times New Roman"/>
          <w:color w:val="000000" w:themeColor="text1"/>
          <w:sz w:val="24"/>
          <w:szCs w:val="24"/>
        </w:rPr>
        <w:t>members of the society</w:t>
      </w:r>
      <w:r w:rsidR="001D22AF">
        <w:rPr>
          <w:rFonts w:ascii="Times New Roman" w:eastAsia="Times New Roman" w:hAnsi="Times New Roman" w:cs="Times New Roman"/>
          <w:color w:val="000000" w:themeColor="text1"/>
          <w:sz w:val="24"/>
          <w:szCs w:val="24"/>
        </w:rPr>
        <w:t xml:space="preserve"> </w:t>
      </w:r>
    </w:p>
    <w:p w14:paraId="716CD0FC" w14:textId="769A5758" w:rsidR="001D22AF" w:rsidRDefault="001D22AF" w:rsidP="001D22AF">
      <w:pPr>
        <w:shd w:val="clear" w:color="auto" w:fill="FFFFFF"/>
        <w:spacing w:after="0" w:line="480" w:lineRule="auto"/>
        <w:ind w:firstLine="720"/>
        <w:jc w:val="center"/>
        <w:outlineLvl w:val="3"/>
        <w:rPr>
          <w:rFonts w:ascii="Times New Roman" w:eastAsia="Times New Roman" w:hAnsi="Times New Roman" w:cs="Times New Roman"/>
          <w:b/>
          <w:color w:val="000000" w:themeColor="text1"/>
          <w:sz w:val="24"/>
          <w:szCs w:val="24"/>
        </w:rPr>
      </w:pPr>
      <w:r w:rsidRPr="001D22AF">
        <w:rPr>
          <w:rFonts w:ascii="Times New Roman" w:eastAsia="Times New Roman" w:hAnsi="Times New Roman" w:cs="Times New Roman"/>
          <w:b/>
          <w:color w:val="000000" w:themeColor="text1"/>
          <w:sz w:val="24"/>
          <w:szCs w:val="24"/>
        </w:rPr>
        <w:t>Great Man Theory</w:t>
      </w:r>
    </w:p>
    <w:p w14:paraId="1A15B84B" w14:textId="79D0B0B4" w:rsidR="001D22AF" w:rsidRDefault="00F95722" w:rsidP="001D22AF">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Great man leadership theory is based on the assumption that leaders are born and not made. This implies that individuals that are destined to be leaders are born with unique characteristics and traits, which stand out when compared to others (Ray, 2012). As a result of this, these individuals have the ability to lead. Apart from this, the great man theory also indicates that great leaders arise when they are needed the most. This theory can be applied in explaining the need for effective leadership in dealing with the issue of education gaps in low-poverty areas. The theory implies that closing the education gaps in low poverty areas requires the involvement of leaders with unique traits</w:t>
      </w:r>
      <w:r w:rsidR="00294880">
        <w:rPr>
          <w:rFonts w:ascii="Times New Roman" w:eastAsia="Times New Roman" w:hAnsi="Times New Roman" w:cs="Times New Roman"/>
          <w:color w:val="000000" w:themeColor="text1"/>
          <w:sz w:val="24"/>
          <w:szCs w:val="24"/>
        </w:rPr>
        <w:t xml:space="preserve"> and an influential </w:t>
      </w:r>
      <w:r w:rsidR="00BD595E">
        <w:rPr>
          <w:rFonts w:ascii="Times New Roman" w:eastAsia="Times New Roman" w:hAnsi="Times New Roman" w:cs="Times New Roman"/>
          <w:color w:val="000000" w:themeColor="text1"/>
          <w:sz w:val="24"/>
          <w:szCs w:val="24"/>
        </w:rPr>
        <w:t>character</w:t>
      </w:r>
      <w:r w:rsidR="00294880">
        <w:rPr>
          <w:rFonts w:ascii="Times New Roman" w:eastAsia="Times New Roman" w:hAnsi="Times New Roman" w:cs="Times New Roman"/>
          <w:color w:val="000000" w:themeColor="text1"/>
          <w:sz w:val="24"/>
          <w:szCs w:val="24"/>
        </w:rPr>
        <w:t xml:space="preserve"> who can take members of a society in different directions.</w:t>
      </w:r>
    </w:p>
    <w:p w14:paraId="7FF58078" w14:textId="3C2521F3" w:rsidR="00F95722" w:rsidRPr="001D22AF" w:rsidRDefault="00F95722" w:rsidP="001D22AF">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Leaders such Abraham Lincoln, Napoleon, Alexander the Great, and Mahatma Gandhi possessed unique skills and abilities that allowed them to lead effectively. They are considered to be great leaders in history. </w:t>
      </w:r>
      <w:r w:rsidR="00017303">
        <w:rPr>
          <w:rFonts w:ascii="Times New Roman" w:eastAsia="Times New Roman" w:hAnsi="Times New Roman" w:cs="Times New Roman"/>
          <w:color w:val="000000" w:themeColor="text1"/>
          <w:sz w:val="24"/>
          <w:szCs w:val="24"/>
        </w:rPr>
        <w:t xml:space="preserve">Therefore, this theory will be used in supporting the claim that leaders with unique attributes are required to help in closing the education gaps that exist in low poverty areas. Such leaders should be able to recognize the existing problem and use their skills to develop long-lasting solutions. </w:t>
      </w:r>
      <w:r w:rsidR="00BD595E">
        <w:rPr>
          <w:rFonts w:ascii="Times New Roman" w:eastAsia="Times New Roman" w:hAnsi="Times New Roman" w:cs="Times New Roman"/>
          <w:color w:val="000000" w:themeColor="text1"/>
          <w:sz w:val="24"/>
          <w:szCs w:val="24"/>
        </w:rPr>
        <w:t>Individuals</w:t>
      </w:r>
      <w:r w:rsidR="000709F1">
        <w:rPr>
          <w:rFonts w:ascii="Times New Roman" w:eastAsia="Times New Roman" w:hAnsi="Times New Roman" w:cs="Times New Roman"/>
          <w:color w:val="000000" w:themeColor="text1"/>
          <w:sz w:val="24"/>
          <w:szCs w:val="24"/>
        </w:rPr>
        <w:t xml:space="preserve"> who discover </w:t>
      </w:r>
      <w:r w:rsidR="00BD595E">
        <w:rPr>
          <w:rFonts w:ascii="Times New Roman" w:eastAsia="Times New Roman" w:hAnsi="Times New Roman" w:cs="Times New Roman"/>
          <w:color w:val="000000" w:themeColor="text1"/>
          <w:sz w:val="24"/>
          <w:szCs w:val="24"/>
        </w:rPr>
        <w:t>that they</w:t>
      </w:r>
      <w:r w:rsidR="000709F1">
        <w:rPr>
          <w:rFonts w:ascii="Times New Roman" w:eastAsia="Times New Roman" w:hAnsi="Times New Roman" w:cs="Times New Roman"/>
          <w:color w:val="000000" w:themeColor="text1"/>
          <w:sz w:val="24"/>
          <w:szCs w:val="24"/>
        </w:rPr>
        <w:t xml:space="preserve"> have such </w:t>
      </w:r>
      <w:r w:rsidR="00BD595E">
        <w:rPr>
          <w:rFonts w:ascii="Times New Roman" w:eastAsia="Times New Roman" w:hAnsi="Times New Roman" w:cs="Times New Roman"/>
          <w:color w:val="000000" w:themeColor="text1"/>
          <w:sz w:val="24"/>
          <w:szCs w:val="24"/>
        </w:rPr>
        <w:t>attributes</w:t>
      </w:r>
      <w:r w:rsidR="000709F1">
        <w:rPr>
          <w:rFonts w:ascii="Times New Roman" w:eastAsia="Times New Roman" w:hAnsi="Times New Roman" w:cs="Times New Roman"/>
          <w:color w:val="000000" w:themeColor="text1"/>
          <w:sz w:val="24"/>
          <w:szCs w:val="24"/>
        </w:rPr>
        <w:t xml:space="preserve"> should ensure that they utilize them to </w:t>
      </w:r>
      <w:r w:rsidR="00BD595E">
        <w:rPr>
          <w:rFonts w:ascii="Times New Roman" w:eastAsia="Times New Roman" w:hAnsi="Times New Roman" w:cs="Times New Roman"/>
          <w:color w:val="000000" w:themeColor="text1"/>
          <w:sz w:val="24"/>
          <w:szCs w:val="24"/>
        </w:rPr>
        <w:t>bring</w:t>
      </w:r>
      <w:r w:rsidR="000709F1">
        <w:rPr>
          <w:rFonts w:ascii="Times New Roman" w:eastAsia="Times New Roman" w:hAnsi="Times New Roman" w:cs="Times New Roman"/>
          <w:color w:val="000000" w:themeColor="text1"/>
          <w:sz w:val="24"/>
          <w:szCs w:val="24"/>
        </w:rPr>
        <w:t xml:space="preserve"> change in their societies</w:t>
      </w:r>
    </w:p>
    <w:p w14:paraId="7FA36062" w14:textId="21A8C075" w:rsidR="00F8745A" w:rsidRDefault="00017303" w:rsidP="00017303">
      <w:pPr>
        <w:shd w:val="clear" w:color="auto" w:fill="FFFFFF"/>
        <w:spacing w:after="0" w:line="480" w:lineRule="auto"/>
        <w:ind w:firstLine="720"/>
        <w:jc w:val="center"/>
        <w:outlineLvl w:val="3"/>
        <w:rPr>
          <w:rFonts w:ascii="Times New Roman" w:eastAsia="Times New Roman" w:hAnsi="Times New Roman" w:cs="Times New Roman"/>
          <w:b/>
          <w:color w:val="000000" w:themeColor="text1"/>
          <w:sz w:val="24"/>
          <w:szCs w:val="24"/>
        </w:rPr>
      </w:pPr>
      <w:r w:rsidRPr="00017303">
        <w:rPr>
          <w:rFonts w:ascii="Times New Roman" w:eastAsia="Times New Roman" w:hAnsi="Times New Roman" w:cs="Times New Roman"/>
          <w:b/>
          <w:color w:val="000000" w:themeColor="text1"/>
          <w:sz w:val="24"/>
          <w:szCs w:val="24"/>
        </w:rPr>
        <w:t>Trait Theory</w:t>
      </w:r>
    </w:p>
    <w:p w14:paraId="61EC0006" w14:textId="10748E2E" w:rsidR="00017303" w:rsidRDefault="00017303" w:rsidP="00017303">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Trait theory is another effective theory of leadership that can be applied in understanding how education gaps can be closed in low poverty areas. This is a theory that can be applied in identifying characteristics and traits of successful leaders in different situations (Colbert et al., 2012). Trait theory is used in predicting the effectiveness of a leader. With trait theory, it can be possible to determine whether a leader will success or fail in an endeavor. Some of the factors that are used in assessing the effectiveness of a leader include demographic, physiological, personality, education, and socio-economic. With this theory, individuals in low poverty areas can assess whether their leader will implement the desired change to close education gaps. </w:t>
      </w:r>
    </w:p>
    <w:p w14:paraId="2415DC06" w14:textId="56FE4CAE" w:rsidR="00CE699B" w:rsidRDefault="00CE699B" w:rsidP="00017303">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Therefore, individuals from low poverty areas can consider different factors when assessing the type of leader that will bring the required change. Such factors include creativity, assertiveness, flexibility, courage, decisiveness, and adaptability among others (Colbert et al., 2012). They can also consider factors such as motivation, integrity, achievement drive, and emotional maturity among others. Doing this will ensure that the leaders who understand the problem are chosen to develop and implement solutions. </w:t>
      </w:r>
      <w:r w:rsidR="001956ED">
        <w:rPr>
          <w:rFonts w:ascii="Times New Roman" w:eastAsia="Times New Roman" w:hAnsi="Times New Roman" w:cs="Times New Roman"/>
          <w:color w:val="000000" w:themeColor="text1"/>
          <w:sz w:val="24"/>
          <w:szCs w:val="24"/>
        </w:rPr>
        <w:t xml:space="preserve"> Individuals in such areas should ensure </w:t>
      </w:r>
      <w:r w:rsidR="001956ED">
        <w:rPr>
          <w:rFonts w:ascii="Times New Roman" w:eastAsia="Times New Roman" w:hAnsi="Times New Roman" w:cs="Times New Roman"/>
          <w:color w:val="000000" w:themeColor="text1"/>
          <w:sz w:val="24"/>
          <w:szCs w:val="24"/>
        </w:rPr>
        <w:lastRenderedPageBreak/>
        <w:t>that they</w:t>
      </w:r>
      <w:r w:rsidR="00BD595E">
        <w:rPr>
          <w:rFonts w:ascii="Times New Roman" w:eastAsia="Times New Roman" w:hAnsi="Times New Roman" w:cs="Times New Roman"/>
          <w:color w:val="000000" w:themeColor="text1"/>
          <w:sz w:val="24"/>
          <w:szCs w:val="24"/>
        </w:rPr>
        <w:t xml:space="preserve"> choose</w:t>
      </w:r>
      <w:r w:rsidR="001956ED">
        <w:rPr>
          <w:rFonts w:ascii="Times New Roman" w:eastAsia="Times New Roman" w:hAnsi="Times New Roman" w:cs="Times New Roman"/>
          <w:color w:val="000000" w:themeColor="text1"/>
          <w:sz w:val="24"/>
          <w:szCs w:val="24"/>
        </w:rPr>
        <w:t xml:space="preserve"> leaders who best understands their problem and has the best </w:t>
      </w:r>
      <w:r w:rsidR="00BD595E">
        <w:rPr>
          <w:rFonts w:ascii="Times New Roman" w:eastAsia="Times New Roman" w:hAnsi="Times New Roman" w:cs="Times New Roman"/>
          <w:color w:val="000000" w:themeColor="text1"/>
          <w:sz w:val="24"/>
          <w:szCs w:val="24"/>
        </w:rPr>
        <w:t>strategies</w:t>
      </w:r>
      <w:r w:rsidR="001956ED">
        <w:rPr>
          <w:rFonts w:ascii="Times New Roman" w:eastAsia="Times New Roman" w:hAnsi="Times New Roman" w:cs="Times New Roman"/>
          <w:color w:val="000000" w:themeColor="text1"/>
          <w:sz w:val="24"/>
          <w:szCs w:val="24"/>
        </w:rPr>
        <w:t xml:space="preserve"> to solved </w:t>
      </w:r>
      <w:r w:rsidR="00BD595E">
        <w:rPr>
          <w:rFonts w:ascii="Times New Roman" w:eastAsia="Times New Roman" w:hAnsi="Times New Roman" w:cs="Times New Roman"/>
          <w:color w:val="000000" w:themeColor="text1"/>
          <w:sz w:val="24"/>
          <w:szCs w:val="24"/>
        </w:rPr>
        <w:t>them</w:t>
      </w:r>
      <w:r w:rsidR="001956ED">
        <w:rPr>
          <w:rFonts w:ascii="Times New Roman" w:eastAsia="Times New Roman" w:hAnsi="Times New Roman" w:cs="Times New Roman"/>
          <w:color w:val="000000" w:themeColor="text1"/>
          <w:sz w:val="24"/>
          <w:szCs w:val="24"/>
        </w:rPr>
        <w:t>.</w:t>
      </w:r>
    </w:p>
    <w:p w14:paraId="4058E6A0" w14:textId="303FD540" w:rsidR="00CE699B" w:rsidRDefault="00CE699B" w:rsidP="00CE699B">
      <w:pPr>
        <w:shd w:val="clear" w:color="auto" w:fill="FFFFFF"/>
        <w:spacing w:after="0" w:line="480" w:lineRule="auto"/>
        <w:ind w:firstLine="720"/>
        <w:jc w:val="center"/>
        <w:outlineLvl w:val="3"/>
        <w:rPr>
          <w:rFonts w:ascii="Times New Roman" w:eastAsia="Times New Roman" w:hAnsi="Times New Roman" w:cs="Times New Roman"/>
          <w:b/>
          <w:color w:val="000000" w:themeColor="text1"/>
          <w:sz w:val="24"/>
          <w:szCs w:val="24"/>
        </w:rPr>
      </w:pPr>
      <w:r w:rsidRPr="00CE699B">
        <w:rPr>
          <w:rFonts w:ascii="Times New Roman" w:eastAsia="Times New Roman" w:hAnsi="Times New Roman" w:cs="Times New Roman"/>
          <w:b/>
          <w:color w:val="000000" w:themeColor="text1"/>
          <w:sz w:val="24"/>
          <w:szCs w:val="24"/>
        </w:rPr>
        <w:t>Conclusion</w:t>
      </w:r>
    </w:p>
    <w:p w14:paraId="1BE4B937" w14:textId="44BE27E1"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Closing education gaps in low poverty areas in important as it will ensure that individuals have equal opportunities. Leadership is one of the most important factors to consider if effective solutions are to be implemented. With transformational leadership, leaders who can influence followers to create and implement change can be identified. With great man theory, naturally-born leaders can be identified to use their abilities to bring about the required change. With trait theory, leaders with specific skills and abilities can be chosen to bring about the required change. </w:t>
      </w:r>
    </w:p>
    <w:p w14:paraId="4E0CCDF6"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5C462D6F"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0B49D7B7"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2AE53989"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36DCFD22"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56E7DC50"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17FBD689"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336207B5"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52CE7E99"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56DB973C"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4145C8F7"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2D3B8259"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5F046945"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47476D35"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1A356EBC"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0EE5EC08"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259C9832"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03876CDE"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7D6824AF"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1F545BF1"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2DF26ED0" w14:textId="77777777" w:rsidR="00CE699B" w:rsidRDefault="00CE699B" w:rsidP="00CE699B">
      <w:pPr>
        <w:shd w:val="clear" w:color="auto" w:fill="FFFFFF"/>
        <w:spacing w:after="0" w:line="480" w:lineRule="auto"/>
        <w:ind w:firstLine="720"/>
        <w:outlineLvl w:val="3"/>
        <w:rPr>
          <w:rFonts w:ascii="Times New Roman" w:eastAsia="Times New Roman" w:hAnsi="Times New Roman" w:cs="Times New Roman"/>
          <w:color w:val="000000" w:themeColor="text1"/>
          <w:sz w:val="24"/>
          <w:szCs w:val="24"/>
        </w:rPr>
      </w:pPr>
    </w:p>
    <w:p w14:paraId="4891F6E6" w14:textId="4AC7FD9A" w:rsidR="00CE699B" w:rsidRDefault="00CE699B" w:rsidP="00CE699B">
      <w:pPr>
        <w:shd w:val="clear" w:color="auto" w:fill="FFFFFF"/>
        <w:spacing w:after="0" w:line="480" w:lineRule="auto"/>
        <w:ind w:firstLine="720"/>
        <w:jc w:val="center"/>
        <w:outlineLvl w:val="3"/>
        <w:rPr>
          <w:rFonts w:ascii="Times New Roman" w:eastAsia="Times New Roman" w:hAnsi="Times New Roman" w:cs="Times New Roman"/>
          <w:b/>
          <w:color w:val="000000" w:themeColor="text1"/>
          <w:sz w:val="24"/>
          <w:szCs w:val="24"/>
        </w:rPr>
      </w:pPr>
      <w:r w:rsidRPr="00CE699B">
        <w:rPr>
          <w:rFonts w:ascii="Times New Roman" w:eastAsia="Times New Roman" w:hAnsi="Times New Roman" w:cs="Times New Roman"/>
          <w:b/>
          <w:color w:val="000000" w:themeColor="text1"/>
          <w:sz w:val="24"/>
          <w:szCs w:val="24"/>
        </w:rPr>
        <w:t>References</w:t>
      </w:r>
    </w:p>
    <w:p w14:paraId="47415857" w14:textId="326CFB35" w:rsidR="00CE699B" w:rsidRDefault="00CE699B" w:rsidP="00CE699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Bukusi, A. D. M. (2020). What transformative leaders do: Emerging perspectives in the 21</w:t>
      </w:r>
      <w:r w:rsidRPr="00CE699B">
        <w:rPr>
          <w:rFonts w:ascii="Times New Roman" w:eastAsia="Times New Roman" w:hAnsi="Times New Roman" w:cs="Times New Roman"/>
          <w:color w:val="000000" w:themeColor="text1"/>
          <w:sz w:val="24"/>
          <w:szCs w:val="24"/>
          <w:vertAlign w:val="superscript"/>
        </w:rPr>
        <w:t>st</w:t>
      </w:r>
      <w:r>
        <w:rPr>
          <w:rFonts w:ascii="Times New Roman" w:eastAsia="Times New Roman" w:hAnsi="Times New Roman" w:cs="Times New Roman"/>
          <w:color w:val="000000" w:themeColor="text1"/>
          <w:sz w:val="24"/>
          <w:szCs w:val="24"/>
        </w:rPr>
        <w:t xml:space="preserve"> </w:t>
      </w:r>
    </w:p>
    <w:p w14:paraId="19EDE424" w14:textId="3CA26FC1" w:rsidR="00CE699B" w:rsidRDefault="00CE699B" w:rsidP="00CE699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century. </w:t>
      </w:r>
      <w:r w:rsidRPr="00CE699B">
        <w:rPr>
          <w:rFonts w:ascii="Times New Roman" w:eastAsia="Times New Roman" w:hAnsi="Times New Roman" w:cs="Times New Roman"/>
          <w:i/>
          <w:color w:val="000000" w:themeColor="text1"/>
          <w:sz w:val="24"/>
          <w:szCs w:val="24"/>
        </w:rPr>
        <w:t>International Journal of Sociology and Anthropology 12</w:t>
      </w:r>
      <w:r>
        <w:rPr>
          <w:rFonts w:ascii="Times New Roman" w:eastAsia="Times New Roman" w:hAnsi="Times New Roman" w:cs="Times New Roman"/>
          <w:color w:val="000000" w:themeColor="text1"/>
          <w:sz w:val="24"/>
          <w:szCs w:val="24"/>
        </w:rPr>
        <w:t>(4); 85-93.</w:t>
      </w:r>
    </w:p>
    <w:p w14:paraId="7558C94B" w14:textId="091EB89C" w:rsidR="00CE699B" w:rsidRDefault="00CE699B" w:rsidP="00CE699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Colbert, A. E., Judge, T. A., Choi, D., &amp; Wang, G. (2012). </w:t>
      </w:r>
      <w:r w:rsidRPr="00CE699B">
        <w:rPr>
          <w:rFonts w:ascii="Times New Roman" w:eastAsia="Times New Roman" w:hAnsi="Times New Roman" w:cs="Times New Roman"/>
          <w:color w:val="000000" w:themeColor="text1"/>
          <w:sz w:val="24"/>
          <w:szCs w:val="24"/>
        </w:rPr>
        <w:t xml:space="preserve">Assessing the trait theory of </w:t>
      </w:r>
    </w:p>
    <w:p w14:paraId="7A9CE254" w14:textId="0F035DBB" w:rsidR="00CE699B" w:rsidRDefault="00CE699B" w:rsidP="00CE699B">
      <w:pPr>
        <w:shd w:val="clear" w:color="auto" w:fill="FFFFFF"/>
        <w:spacing w:after="0" w:line="480" w:lineRule="auto"/>
        <w:ind w:left="720"/>
        <w:outlineLvl w:val="3"/>
        <w:rPr>
          <w:rFonts w:ascii="Times New Roman" w:eastAsia="Times New Roman" w:hAnsi="Times New Roman" w:cs="Times New Roman"/>
          <w:color w:val="000000" w:themeColor="text1"/>
          <w:sz w:val="24"/>
          <w:szCs w:val="24"/>
        </w:rPr>
      </w:pPr>
      <w:r w:rsidRPr="00CE699B">
        <w:rPr>
          <w:rFonts w:ascii="Times New Roman" w:eastAsia="Times New Roman" w:hAnsi="Times New Roman" w:cs="Times New Roman"/>
          <w:color w:val="000000" w:themeColor="text1"/>
          <w:sz w:val="24"/>
          <w:szCs w:val="24"/>
        </w:rPr>
        <w:t>leadership using self and observer ratings of personality: The mediating role of contributions to group success</w:t>
      </w:r>
      <w:r>
        <w:rPr>
          <w:rFonts w:ascii="Times New Roman" w:eastAsia="Times New Roman" w:hAnsi="Times New Roman" w:cs="Times New Roman"/>
          <w:color w:val="000000" w:themeColor="text1"/>
          <w:sz w:val="24"/>
          <w:szCs w:val="24"/>
        </w:rPr>
        <w:t xml:space="preserve">. </w:t>
      </w:r>
      <w:r w:rsidRPr="00CE699B">
        <w:rPr>
          <w:rFonts w:ascii="Times New Roman" w:eastAsia="Times New Roman" w:hAnsi="Times New Roman" w:cs="Times New Roman"/>
          <w:i/>
          <w:color w:val="000000" w:themeColor="text1"/>
          <w:sz w:val="24"/>
          <w:szCs w:val="24"/>
        </w:rPr>
        <w:t>The Leadership Quarterly 23</w:t>
      </w:r>
      <w:r>
        <w:rPr>
          <w:rFonts w:ascii="Times New Roman" w:eastAsia="Times New Roman" w:hAnsi="Times New Roman" w:cs="Times New Roman"/>
          <w:color w:val="000000" w:themeColor="text1"/>
          <w:sz w:val="24"/>
          <w:szCs w:val="24"/>
        </w:rPr>
        <w:t>(4); 670-685.</w:t>
      </w:r>
    </w:p>
    <w:p w14:paraId="0F2F7839" w14:textId="262740F0" w:rsidR="00CE699B" w:rsidRDefault="00CE699B" w:rsidP="00CE699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Ray, A. (2012). </w:t>
      </w:r>
      <w:r w:rsidRPr="00CE699B">
        <w:rPr>
          <w:rFonts w:ascii="Times New Roman" w:eastAsia="Times New Roman" w:hAnsi="Times New Roman" w:cs="Times New Roman"/>
          <w:i/>
          <w:color w:val="000000" w:themeColor="text1"/>
          <w:sz w:val="24"/>
          <w:szCs w:val="24"/>
        </w:rPr>
        <w:t>Important leadership theories in the realm of management sciences</w:t>
      </w:r>
      <w:r>
        <w:rPr>
          <w:rFonts w:ascii="Times New Roman" w:eastAsia="Times New Roman" w:hAnsi="Times New Roman" w:cs="Times New Roman"/>
          <w:color w:val="000000" w:themeColor="text1"/>
          <w:sz w:val="24"/>
          <w:szCs w:val="24"/>
        </w:rPr>
        <w:t xml:space="preserve">. </w:t>
      </w:r>
    </w:p>
    <w:p w14:paraId="77C39B3C" w14:textId="5926F993" w:rsidR="00CE699B" w:rsidRPr="00CE699B" w:rsidRDefault="00CE699B" w:rsidP="00CE699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 xml:space="preserve">Munich, Germany: </w:t>
      </w:r>
      <w:r w:rsidRPr="00CE699B">
        <w:rPr>
          <w:rFonts w:ascii="Times New Roman" w:eastAsia="Times New Roman" w:hAnsi="Times New Roman" w:cs="Times New Roman"/>
          <w:color w:val="000000" w:themeColor="text1"/>
          <w:sz w:val="24"/>
          <w:szCs w:val="24"/>
        </w:rPr>
        <w:t>GRIN Verlag</w:t>
      </w:r>
      <w:r>
        <w:rPr>
          <w:rFonts w:ascii="Times New Roman" w:eastAsia="Times New Roman" w:hAnsi="Times New Roman" w:cs="Times New Roman"/>
          <w:color w:val="000000" w:themeColor="text1"/>
          <w:sz w:val="24"/>
          <w:szCs w:val="24"/>
        </w:rPr>
        <w:t xml:space="preserve">. </w:t>
      </w:r>
    </w:p>
    <w:sectPr w:rsidR="00CE699B" w:rsidRPr="00CE699B"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C3FB4" w14:textId="77777777" w:rsidR="00F43DEA" w:rsidRDefault="00F43DEA">
      <w:pPr>
        <w:spacing w:after="0" w:line="240" w:lineRule="auto"/>
      </w:pPr>
      <w:r>
        <w:separator/>
      </w:r>
    </w:p>
  </w:endnote>
  <w:endnote w:type="continuationSeparator" w:id="0">
    <w:p w14:paraId="546933F7" w14:textId="77777777" w:rsidR="00F43DEA" w:rsidRDefault="00F43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EF40D" w14:textId="77777777" w:rsidR="00F43DEA" w:rsidRDefault="00F43DEA">
      <w:pPr>
        <w:spacing w:after="0" w:line="240" w:lineRule="auto"/>
      </w:pPr>
      <w:r>
        <w:separator/>
      </w:r>
    </w:p>
  </w:footnote>
  <w:footnote w:type="continuationSeparator" w:id="0">
    <w:p w14:paraId="57E7D7AF" w14:textId="77777777" w:rsidR="00F43DEA" w:rsidRDefault="00F43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CE699B">
          <w:rPr>
            <w:rFonts w:ascii="Times New Roman" w:hAnsi="Times New Roman" w:cs="Times New Roman"/>
            <w:noProof/>
            <w:sz w:val="24"/>
            <w:szCs w:val="24"/>
          </w:rPr>
          <w:t>6</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CE699B">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FB8"/>
    <w:rsid w:val="000040C4"/>
    <w:rsid w:val="00005D97"/>
    <w:rsid w:val="0000720B"/>
    <w:rsid w:val="000147A5"/>
    <w:rsid w:val="00014924"/>
    <w:rsid w:val="00016E1C"/>
    <w:rsid w:val="00017303"/>
    <w:rsid w:val="000207E7"/>
    <w:rsid w:val="00021D0B"/>
    <w:rsid w:val="00025E16"/>
    <w:rsid w:val="000327D4"/>
    <w:rsid w:val="000333CC"/>
    <w:rsid w:val="00036421"/>
    <w:rsid w:val="00036CD2"/>
    <w:rsid w:val="00042F28"/>
    <w:rsid w:val="00043DE1"/>
    <w:rsid w:val="0005359B"/>
    <w:rsid w:val="0005745F"/>
    <w:rsid w:val="0006223C"/>
    <w:rsid w:val="00065829"/>
    <w:rsid w:val="00067B70"/>
    <w:rsid w:val="000709F1"/>
    <w:rsid w:val="00071C0A"/>
    <w:rsid w:val="00071EC4"/>
    <w:rsid w:val="00081D1E"/>
    <w:rsid w:val="00087140"/>
    <w:rsid w:val="00090C33"/>
    <w:rsid w:val="00093ED1"/>
    <w:rsid w:val="00094CE4"/>
    <w:rsid w:val="000A3637"/>
    <w:rsid w:val="000B57BE"/>
    <w:rsid w:val="000C7E7A"/>
    <w:rsid w:val="000E36C4"/>
    <w:rsid w:val="000E4CD5"/>
    <w:rsid w:val="000E5AA5"/>
    <w:rsid w:val="000E5C81"/>
    <w:rsid w:val="000F0C7E"/>
    <w:rsid w:val="000F3FEF"/>
    <w:rsid w:val="00101327"/>
    <w:rsid w:val="00105EB1"/>
    <w:rsid w:val="0011318A"/>
    <w:rsid w:val="00116B05"/>
    <w:rsid w:val="00117782"/>
    <w:rsid w:val="00117C6F"/>
    <w:rsid w:val="00123320"/>
    <w:rsid w:val="00135115"/>
    <w:rsid w:val="001354A0"/>
    <w:rsid w:val="001418F7"/>
    <w:rsid w:val="00141E30"/>
    <w:rsid w:val="00146589"/>
    <w:rsid w:val="00163941"/>
    <w:rsid w:val="0016524D"/>
    <w:rsid w:val="00165DD8"/>
    <w:rsid w:val="00174EDA"/>
    <w:rsid w:val="0017531A"/>
    <w:rsid w:val="00180782"/>
    <w:rsid w:val="00181D0F"/>
    <w:rsid w:val="001822BB"/>
    <w:rsid w:val="001956ED"/>
    <w:rsid w:val="001A0E54"/>
    <w:rsid w:val="001B0C91"/>
    <w:rsid w:val="001B171B"/>
    <w:rsid w:val="001B444E"/>
    <w:rsid w:val="001B7815"/>
    <w:rsid w:val="001C344A"/>
    <w:rsid w:val="001C4D97"/>
    <w:rsid w:val="001C4E7B"/>
    <w:rsid w:val="001C5392"/>
    <w:rsid w:val="001D0818"/>
    <w:rsid w:val="001D22AF"/>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13E9"/>
    <w:rsid w:val="00262E0D"/>
    <w:rsid w:val="00263036"/>
    <w:rsid w:val="0027081A"/>
    <w:rsid w:val="00271569"/>
    <w:rsid w:val="0027646A"/>
    <w:rsid w:val="00291606"/>
    <w:rsid w:val="00294880"/>
    <w:rsid w:val="00294AC5"/>
    <w:rsid w:val="002A1258"/>
    <w:rsid w:val="002A4297"/>
    <w:rsid w:val="002A484E"/>
    <w:rsid w:val="002B295D"/>
    <w:rsid w:val="002B380A"/>
    <w:rsid w:val="002B72FB"/>
    <w:rsid w:val="002C2CC6"/>
    <w:rsid w:val="002C454E"/>
    <w:rsid w:val="002C7D28"/>
    <w:rsid w:val="002D0440"/>
    <w:rsid w:val="002D3C6C"/>
    <w:rsid w:val="002D42D3"/>
    <w:rsid w:val="002E0FC6"/>
    <w:rsid w:val="002F01F3"/>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F077D"/>
    <w:rsid w:val="003F1C8B"/>
    <w:rsid w:val="003F1F3A"/>
    <w:rsid w:val="003F3AFA"/>
    <w:rsid w:val="003F60F1"/>
    <w:rsid w:val="003F695E"/>
    <w:rsid w:val="00400B2E"/>
    <w:rsid w:val="0040126F"/>
    <w:rsid w:val="00406BCC"/>
    <w:rsid w:val="004248B3"/>
    <w:rsid w:val="00426D5E"/>
    <w:rsid w:val="00437142"/>
    <w:rsid w:val="004427A3"/>
    <w:rsid w:val="004431E2"/>
    <w:rsid w:val="00444921"/>
    <w:rsid w:val="0045217E"/>
    <w:rsid w:val="004647ED"/>
    <w:rsid w:val="0046584E"/>
    <w:rsid w:val="0048005D"/>
    <w:rsid w:val="00480157"/>
    <w:rsid w:val="004826E0"/>
    <w:rsid w:val="00484AD8"/>
    <w:rsid w:val="004854B4"/>
    <w:rsid w:val="00490AB7"/>
    <w:rsid w:val="004A0B82"/>
    <w:rsid w:val="004A1DBA"/>
    <w:rsid w:val="004A6D85"/>
    <w:rsid w:val="004B4E15"/>
    <w:rsid w:val="004C07F4"/>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10CA"/>
    <w:rsid w:val="005524B4"/>
    <w:rsid w:val="00564DA6"/>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4262"/>
    <w:rsid w:val="00671A15"/>
    <w:rsid w:val="0068256F"/>
    <w:rsid w:val="00685092"/>
    <w:rsid w:val="00687984"/>
    <w:rsid w:val="006943E1"/>
    <w:rsid w:val="00694826"/>
    <w:rsid w:val="00694A31"/>
    <w:rsid w:val="00697A2A"/>
    <w:rsid w:val="006A2965"/>
    <w:rsid w:val="006B1399"/>
    <w:rsid w:val="006B1E41"/>
    <w:rsid w:val="006C2000"/>
    <w:rsid w:val="006C2290"/>
    <w:rsid w:val="006D11BE"/>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BD7"/>
    <w:rsid w:val="0077168F"/>
    <w:rsid w:val="0077310A"/>
    <w:rsid w:val="00777F1C"/>
    <w:rsid w:val="007830CA"/>
    <w:rsid w:val="007A1A1B"/>
    <w:rsid w:val="007C0B28"/>
    <w:rsid w:val="007C365C"/>
    <w:rsid w:val="007C37A0"/>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1B17"/>
    <w:rsid w:val="00812B9C"/>
    <w:rsid w:val="0081442C"/>
    <w:rsid w:val="00820972"/>
    <w:rsid w:val="00824F59"/>
    <w:rsid w:val="00825321"/>
    <w:rsid w:val="00826BA5"/>
    <w:rsid w:val="0084432B"/>
    <w:rsid w:val="0084521F"/>
    <w:rsid w:val="00845997"/>
    <w:rsid w:val="00845E30"/>
    <w:rsid w:val="00853CFA"/>
    <w:rsid w:val="0087045D"/>
    <w:rsid w:val="00870DB0"/>
    <w:rsid w:val="00877B2D"/>
    <w:rsid w:val="00884AA9"/>
    <w:rsid w:val="00890EEB"/>
    <w:rsid w:val="008970F0"/>
    <w:rsid w:val="008B0F7F"/>
    <w:rsid w:val="008B373A"/>
    <w:rsid w:val="008B7CC8"/>
    <w:rsid w:val="008C7D69"/>
    <w:rsid w:val="008D2F10"/>
    <w:rsid w:val="008D5A73"/>
    <w:rsid w:val="008E01B1"/>
    <w:rsid w:val="008E0303"/>
    <w:rsid w:val="008F08B1"/>
    <w:rsid w:val="008F4C7C"/>
    <w:rsid w:val="008F5037"/>
    <w:rsid w:val="008F50A3"/>
    <w:rsid w:val="008F6D1A"/>
    <w:rsid w:val="00904DC9"/>
    <w:rsid w:val="0091111F"/>
    <w:rsid w:val="009122F2"/>
    <w:rsid w:val="00920B44"/>
    <w:rsid w:val="00925EB4"/>
    <w:rsid w:val="00927B0B"/>
    <w:rsid w:val="00932206"/>
    <w:rsid w:val="00932475"/>
    <w:rsid w:val="009350B6"/>
    <w:rsid w:val="00935B0E"/>
    <w:rsid w:val="00936360"/>
    <w:rsid w:val="00946DD0"/>
    <w:rsid w:val="0094728A"/>
    <w:rsid w:val="00947F2B"/>
    <w:rsid w:val="00953FB0"/>
    <w:rsid w:val="00956D66"/>
    <w:rsid w:val="00964F14"/>
    <w:rsid w:val="0098042E"/>
    <w:rsid w:val="00983138"/>
    <w:rsid w:val="0098799F"/>
    <w:rsid w:val="00987C89"/>
    <w:rsid w:val="009A21E6"/>
    <w:rsid w:val="009A2307"/>
    <w:rsid w:val="009A3F28"/>
    <w:rsid w:val="009A40E4"/>
    <w:rsid w:val="009A771D"/>
    <w:rsid w:val="009C6C39"/>
    <w:rsid w:val="009C78F6"/>
    <w:rsid w:val="009D3E9F"/>
    <w:rsid w:val="009D4AE6"/>
    <w:rsid w:val="009D651D"/>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82F63"/>
    <w:rsid w:val="00A86F72"/>
    <w:rsid w:val="00A923E7"/>
    <w:rsid w:val="00A930B4"/>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B5072"/>
    <w:rsid w:val="00BD3C1C"/>
    <w:rsid w:val="00BD4246"/>
    <w:rsid w:val="00BD54FC"/>
    <w:rsid w:val="00BD595E"/>
    <w:rsid w:val="00BD5D0A"/>
    <w:rsid w:val="00BE4A76"/>
    <w:rsid w:val="00BE5890"/>
    <w:rsid w:val="00C212AC"/>
    <w:rsid w:val="00C22295"/>
    <w:rsid w:val="00C22C31"/>
    <w:rsid w:val="00C26818"/>
    <w:rsid w:val="00C30D62"/>
    <w:rsid w:val="00C30E40"/>
    <w:rsid w:val="00C31420"/>
    <w:rsid w:val="00C32F44"/>
    <w:rsid w:val="00C3673B"/>
    <w:rsid w:val="00C36F35"/>
    <w:rsid w:val="00C42B23"/>
    <w:rsid w:val="00C52717"/>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6B8F"/>
    <w:rsid w:val="00CB7D88"/>
    <w:rsid w:val="00CC025F"/>
    <w:rsid w:val="00CC2137"/>
    <w:rsid w:val="00CC25C7"/>
    <w:rsid w:val="00CC7CB7"/>
    <w:rsid w:val="00CD24A1"/>
    <w:rsid w:val="00CD2AB0"/>
    <w:rsid w:val="00CD2BAB"/>
    <w:rsid w:val="00CD6D66"/>
    <w:rsid w:val="00CD76A8"/>
    <w:rsid w:val="00CE1D12"/>
    <w:rsid w:val="00CE699B"/>
    <w:rsid w:val="00CF1A68"/>
    <w:rsid w:val="00CF41BA"/>
    <w:rsid w:val="00D00244"/>
    <w:rsid w:val="00D04979"/>
    <w:rsid w:val="00D12BEF"/>
    <w:rsid w:val="00D12FD0"/>
    <w:rsid w:val="00D16F77"/>
    <w:rsid w:val="00D23FD0"/>
    <w:rsid w:val="00D255D6"/>
    <w:rsid w:val="00D4251F"/>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02D2"/>
    <w:rsid w:val="00E14F2F"/>
    <w:rsid w:val="00E46F85"/>
    <w:rsid w:val="00E51AF8"/>
    <w:rsid w:val="00E54C92"/>
    <w:rsid w:val="00E565C2"/>
    <w:rsid w:val="00E6138B"/>
    <w:rsid w:val="00E61DB9"/>
    <w:rsid w:val="00E632B7"/>
    <w:rsid w:val="00E64422"/>
    <w:rsid w:val="00E64A43"/>
    <w:rsid w:val="00E678C7"/>
    <w:rsid w:val="00E70F3F"/>
    <w:rsid w:val="00E75BCC"/>
    <w:rsid w:val="00E91676"/>
    <w:rsid w:val="00E92CEF"/>
    <w:rsid w:val="00E95A00"/>
    <w:rsid w:val="00E979B7"/>
    <w:rsid w:val="00EB2504"/>
    <w:rsid w:val="00EB4B87"/>
    <w:rsid w:val="00EE487E"/>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3DEA"/>
    <w:rsid w:val="00F44F67"/>
    <w:rsid w:val="00F46B5C"/>
    <w:rsid w:val="00F55506"/>
    <w:rsid w:val="00F62E08"/>
    <w:rsid w:val="00F70F9E"/>
    <w:rsid w:val="00F72980"/>
    <w:rsid w:val="00F774F9"/>
    <w:rsid w:val="00F832D6"/>
    <w:rsid w:val="00F864A9"/>
    <w:rsid w:val="00F8745A"/>
    <w:rsid w:val="00F95722"/>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1F11"/>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2021-10-12T12:05:00Z</dcterms:created>
  <dcterms:modified xsi:type="dcterms:W3CDTF">2021-10-12T20:42:00Z</dcterms:modified>
</cp:coreProperties>
</file>